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44" w:rsidRPr="00DF160D" w:rsidRDefault="00DF160D" w:rsidP="00CC6F83">
      <w:pPr>
        <w:pStyle w:val="berschrift1"/>
        <w:rPr>
          <w:rFonts w:cs="Arial"/>
        </w:rPr>
      </w:pPr>
      <w:r w:rsidRPr="00DF160D">
        <w:rPr>
          <w:rFonts w:cs="Arial"/>
        </w:rPr>
        <w:t xml:space="preserve">Lösungsblatt </w:t>
      </w:r>
      <w:r w:rsidR="00AF40CD" w:rsidRPr="00DF160D">
        <w:rPr>
          <w:rFonts w:cs="Arial"/>
        </w:rPr>
        <w:t xml:space="preserve">Experiment 9 – Polwendeschalter mit zwei </w:t>
      </w:r>
      <w:r w:rsidR="00C018D2">
        <w:rPr>
          <w:rFonts w:cs="Arial"/>
        </w:rPr>
        <w:t>verbundenen</w:t>
      </w:r>
      <w:bookmarkStart w:id="0" w:name="_GoBack"/>
      <w:bookmarkEnd w:id="0"/>
      <w:r w:rsidR="00AF40CD" w:rsidRPr="00DF160D">
        <w:rPr>
          <w:rFonts w:cs="Arial"/>
        </w:rPr>
        <w:t xml:space="preserve"> Tastern</w:t>
      </w:r>
    </w:p>
    <w:p w:rsidR="00E1562C" w:rsidRPr="00DF160D" w:rsidRDefault="00E1562C" w:rsidP="00CC6F83">
      <w:pPr>
        <w:pStyle w:val="berschrift2"/>
        <w:rPr>
          <w:rFonts w:cs="Arial"/>
        </w:rPr>
      </w:pPr>
      <w:r w:rsidRPr="00DF160D">
        <w:rPr>
          <w:rFonts w:cs="Arial"/>
        </w:rPr>
        <w:t>Auswertung Experimentieraufgabe</w:t>
      </w:r>
    </w:p>
    <w:p w:rsidR="009864B4" w:rsidRPr="00DF160D" w:rsidRDefault="009864B4" w:rsidP="009864B4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DF160D">
        <w:rPr>
          <w:rFonts w:ascii="Arial" w:hAnsi="Arial" w:cs="Arial"/>
        </w:rPr>
        <w:t>Der Taster mit den vertauschten Anschlüssen verhält sich nun wie vormals „gedrückt“, wenn er losgelassen ist, und wie vormals „losgelassen“, wenn er gedrückt wird.</w:t>
      </w:r>
    </w:p>
    <w:p w:rsidR="009864B4" w:rsidRPr="00DF160D" w:rsidRDefault="009864B4" w:rsidP="009864B4">
      <w:pPr>
        <w:ind w:left="709"/>
        <w:rPr>
          <w:rFonts w:ascii="Arial" w:hAnsi="Arial" w:cs="Arial"/>
        </w:rPr>
      </w:pPr>
      <w:r w:rsidRPr="00DF160D">
        <w:rPr>
          <w:rFonts w:ascii="Arial" w:hAnsi="Arial" w:cs="Arial"/>
        </w:rPr>
        <w:t xml:space="preserve">Der Motor läuft, wenn </w:t>
      </w:r>
      <w:r w:rsidRPr="00DF160D">
        <w:rPr>
          <w:rFonts w:ascii="Arial" w:hAnsi="Arial" w:cs="Arial"/>
          <w:i/>
        </w:rPr>
        <w:t>beide Taster gedrückt</w:t>
      </w:r>
      <w:r w:rsidRPr="00DF160D">
        <w:rPr>
          <w:rFonts w:ascii="Arial" w:hAnsi="Arial" w:cs="Arial"/>
        </w:rPr>
        <w:t xml:space="preserve"> oder </w:t>
      </w:r>
      <w:r w:rsidRPr="00DF160D">
        <w:rPr>
          <w:rFonts w:ascii="Arial" w:hAnsi="Arial" w:cs="Arial"/>
          <w:i/>
        </w:rPr>
        <w:t>beide losgelassen</w:t>
      </w:r>
      <w:r w:rsidRPr="00DF160D">
        <w:rPr>
          <w:rFonts w:ascii="Arial" w:hAnsi="Arial" w:cs="Arial"/>
        </w:rPr>
        <w:t xml:space="preserve"> sind. Sind sie beide losgelassen, wirkt die Schaltung so:</w:t>
      </w:r>
    </w:p>
    <w:p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 w:rsidRPr="00DF160D">
        <w:rPr>
          <w:rFonts w:ascii="Arial" w:hAnsi="Arial" w:cs="Arial"/>
        </w:rPr>
        <w:object w:dxaOrig="6766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164.25pt" o:ole="">
            <v:imagedata r:id="rId10" o:title=""/>
          </v:shape>
          <o:OLEObject Type="Embed" ProgID="Visio.Drawing.15" ShapeID="_x0000_i1025" DrawAspect="Content" ObjectID="_1667373990" r:id="rId11"/>
        </w:object>
      </w:r>
    </w:p>
    <w:p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 w:rsidRPr="00DF160D">
        <w:rPr>
          <w:rFonts w:ascii="Arial" w:hAnsi="Arial" w:cs="Arial"/>
        </w:rPr>
        <w:t xml:space="preserve">Wenn beide Taster gedrückt werden, </w:t>
      </w:r>
      <w:r w:rsidR="00DF160D">
        <w:rPr>
          <w:rFonts w:ascii="Arial" w:hAnsi="Arial" w:cs="Arial"/>
        </w:rPr>
        <w:t>wechselt die Stromrichtung</w:t>
      </w:r>
      <w:r w:rsidRPr="00DF160D">
        <w:rPr>
          <w:rFonts w:ascii="Arial" w:hAnsi="Arial" w:cs="Arial"/>
        </w:rPr>
        <w:t>:</w:t>
      </w:r>
    </w:p>
    <w:p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 w:rsidRPr="00DF160D">
        <w:rPr>
          <w:rFonts w:ascii="Arial" w:hAnsi="Arial" w:cs="Arial"/>
        </w:rPr>
        <w:object w:dxaOrig="6766" w:dyaOrig="3301">
          <v:shape id="_x0000_i1026" type="#_x0000_t75" style="width:337.5pt;height:164.25pt" o:ole="">
            <v:imagedata r:id="rId12" o:title=""/>
          </v:shape>
          <o:OLEObject Type="Embed" ProgID="Visio.Drawing.15" ShapeID="_x0000_i1026" DrawAspect="Content" ObjectID="_1667373991" r:id="rId13"/>
        </w:object>
      </w:r>
    </w:p>
    <w:p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 w:rsidRPr="00DF160D">
        <w:rPr>
          <w:rFonts w:ascii="Arial" w:hAnsi="Arial" w:cs="Arial"/>
        </w:rPr>
        <w:t>Ist einer der beiden Taster</w:t>
      </w:r>
      <w:r w:rsidR="00DF160D">
        <w:rPr>
          <w:rFonts w:ascii="Arial" w:hAnsi="Arial" w:cs="Arial"/>
        </w:rPr>
        <w:t xml:space="preserve"> (</w:t>
      </w:r>
      <w:r w:rsidRPr="00DF160D">
        <w:rPr>
          <w:rFonts w:ascii="Arial" w:hAnsi="Arial" w:cs="Arial"/>
        </w:rPr>
        <w:t>egal welcher</w:t>
      </w:r>
      <w:r w:rsidR="00DF160D">
        <w:rPr>
          <w:rFonts w:ascii="Arial" w:hAnsi="Arial" w:cs="Arial"/>
        </w:rPr>
        <w:t xml:space="preserve">) </w:t>
      </w:r>
      <w:r w:rsidRPr="00DF160D">
        <w:rPr>
          <w:rFonts w:ascii="Arial" w:hAnsi="Arial" w:cs="Arial"/>
        </w:rPr>
        <w:t>gedrückt und der andere losgelassen, steht der Motor still.</w:t>
      </w:r>
    </w:p>
    <w:p w:rsidR="0036332F" w:rsidRPr="00DF160D" w:rsidRDefault="009864B4" w:rsidP="00DF160D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DF160D">
        <w:rPr>
          <w:rFonts w:ascii="Arial" w:hAnsi="Arial" w:cs="Arial"/>
        </w:rPr>
        <w:t xml:space="preserve">Der Motor läuft jetzt </w:t>
      </w:r>
      <w:r w:rsidRPr="00DF160D">
        <w:rPr>
          <w:rFonts w:ascii="Arial" w:hAnsi="Arial" w:cs="Arial"/>
          <w:i/>
        </w:rPr>
        <w:t>immer</w:t>
      </w:r>
      <w:r w:rsidRPr="00DF160D">
        <w:rPr>
          <w:rFonts w:ascii="Arial" w:hAnsi="Arial" w:cs="Arial"/>
        </w:rPr>
        <w:t>, weil entweder beide Taster losgelassen oder beide gedrückt sind. Das heißt: Der Motor läuft immer, aber du kannst ihn auf Knopfdruck in die andere Richtung laufen lassen.</w:t>
      </w:r>
    </w:p>
    <w:sectPr w:rsidR="0036332F" w:rsidRPr="00DF160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7FE" w:rsidRDefault="00D007FE">
      <w:r>
        <w:separator/>
      </w:r>
    </w:p>
  </w:endnote>
  <w:endnote w:type="continuationSeparator" w:id="0">
    <w:p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7FE" w:rsidRDefault="00D007FE">
      <w:r>
        <w:separator/>
      </w:r>
    </w:p>
  </w:footnote>
  <w:footnote w:type="continuationSeparator" w:id="0">
    <w:p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Pr="00702A96" w:rsidRDefault="00D007FE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018D2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DF160D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9E0EAC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A7569-B846-4340-B062-4DC1C465C006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818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10</cp:revision>
  <cp:lastPrinted>2011-01-17T20:26:00Z</cp:lastPrinted>
  <dcterms:created xsi:type="dcterms:W3CDTF">2020-07-18T11:08:00Z</dcterms:created>
  <dcterms:modified xsi:type="dcterms:W3CDTF">2020-11-20T09:39:00Z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